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81C1B" w14:textId="77777777" w:rsidR="00BF5D35" w:rsidRDefault="00BF5D35">
      <w:pPr>
        <w:pStyle w:val="BodyText"/>
        <w:rPr>
          <w:rFonts w:ascii="Arial"/>
          <w:b/>
        </w:rPr>
      </w:pPr>
    </w:p>
    <w:p w14:paraId="123B09DC" w14:textId="77777777" w:rsidR="00BF5D35" w:rsidRDefault="00BF5D35">
      <w:pPr>
        <w:pStyle w:val="BodyText"/>
        <w:rPr>
          <w:rFonts w:ascii="Arial"/>
          <w:b/>
          <w:sz w:val="26"/>
        </w:rPr>
      </w:pPr>
      <w:bookmarkStart w:id="0" w:name="_GoBack"/>
    </w:p>
    <w:bookmarkEnd w:id="0"/>
    <w:p w14:paraId="7DF5EC6C" w14:textId="77777777" w:rsidR="00BF5D35" w:rsidRDefault="00892AFB">
      <w:pPr>
        <w:pStyle w:val="BodyText"/>
        <w:spacing w:line="247" w:lineRule="auto"/>
        <w:ind w:left="122"/>
      </w:pPr>
      <w:r>
        <w:rPr>
          <w:w w:val="105"/>
        </w:rPr>
        <w:t>Per the Collective Bargaining Agreement (CBA) between the District and the Coast Federation</w:t>
      </w:r>
      <w:r>
        <w:rPr>
          <w:spacing w:val="-5"/>
          <w:w w:val="105"/>
        </w:rPr>
        <w:t xml:space="preserve"> </w:t>
      </w:r>
      <w:r>
        <w:rPr>
          <w:w w:val="105"/>
        </w:rPr>
        <w:t>of</w:t>
      </w:r>
      <w:r>
        <w:rPr>
          <w:spacing w:val="-15"/>
          <w:w w:val="105"/>
        </w:rPr>
        <w:t xml:space="preserve"> </w:t>
      </w:r>
      <w:r>
        <w:rPr>
          <w:w w:val="105"/>
        </w:rPr>
        <w:t>Educators,</w:t>
      </w:r>
      <w:r>
        <w:rPr>
          <w:spacing w:val="-14"/>
          <w:w w:val="105"/>
        </w:rPr>
        <w:t xml:space="preserve"> </w:t>
      </w:r>
      <w:r>
        <w:rPr>
          <w:w w:val="105"/>
        </w:rPr>
        <w:t>AFT</w:t>
      </w:r>
      <w:r>
        <w:rPr>
          <w:spacing w:val="-17"/>
          <w:w w:val="105"/>
        </w:rPr>
        <w:t xml:space="preserve"> </w:t>
      </w:r>
      <w:r>
        <w:rPr>
          <w:w w:val="105"/>
        </w:rPr>
        <w:t>Local</w:t>
      </w:r>
      <w:r>
        <w:rPr>
          <w:spacing w:val="-28"/>
          <w:w w:val="105"/>
        </w:rPr>
        <w:t xml:space="preserve"> </w:t>
      </w:r>
      <w:r>
        <w:rPr>
          <w:w w:val="105"/>
        </w:rPr>
        <w:t>1911</w:t>
      </w:r>
      <w:r>
        <w:rPr>
          <w:spacing w:val="-32"/>
          <w:w w:val="105"/>
        </w:rPr>
        <w:t xml:space="preserve"> </w:t>
      </w:r>
      <w:r>
        <w:rPr>
          <w:w w:val="105"/>
        </w:rPr>
        <w:t>(Article</w:t>
      </w:r>
      <w:r>
        <w:rPr>
          <w:spacing w:val="-23"/>
          <w:w w:val="105"/>
        </w:rPr>
        <w:t xml:space="preserve"> </w:t>
      </w:r>
      <w:r>
        <w:rPr>
          <w:w w:val="105"/>
        </w:rPr>
        <w:t>XI,</w:t>
      </w:r>
      <w:r>
        <w:rPr>
          <w:spacing w:val="-35"/>
          <w:w w:val="105"/>
        </w:rPr>
        <w:t xml:space="preserve"> </w:t>
      </w:r>
      <w:r>
        <w:rPr>
          <w:w w:val="105"/>
        </w:rPr>
        <w:t>Section</w:t>
      </w:r>
      <w:r>
        <w:rPr>
          <w:spacing w:val="-21"/>
          <w:w w:val="105"/>
        </w:rPr>
        <w:t xml:space="preserve"> </w:t>
      </w:r>
      <w:r>
        <w:rPr>
          <w:w w:val="105"/>
        </w:rPr>
        <w:t>16),</w:t>
      </w:r>
      <w:r>
        <w:rPr>
          <w:spacing w:val="-27"/>
          <w:w w:val="105"/>
        </w:rPr>
        <w:t xml:space="preserve"> </w:t>
      </w:r>
      <w:r>
        <w:rPr>
          <w:w w:val="105"/>
        </w:rPr>
        <w:t>the</w:t>
      </w:r>
      <w:r>
        <w:rPr>
          <w:spacing w:val="-21"/>
          <w:w w:val="105"/>
        </w:rPr>
        <w:t xml:space="preserve"> </w:t>
      </w:r>
      <w:r>
        <w:rPr>
          <w:w w:val="105"/>
        </w:rPr>
        <w:t>following</w:t>
      </w:r>
      <w:r>
        <w:rPr>
          <w:spacing w:val="-16"/>
          <w:w w:val="105"/>
        </w:rPr>
        <w:t xml:space="preserve"> </w:t>
      </w:r>
      <w:r>
        <w:rPr>
          <w:w w:val="105"/>
        </w:rPr>
        <w:t>Coordinator position has been negotiated and is hereby</w:t>
      </w:r>
      <w:r>
        <w:rPr>
          <w:spacing w:val="31"/>
          <w:w w:val="105"/>
        </w:rPr>
        <w:t xml:space="preserve"> </w:t>
      </w:r>
      <w:r>
        <w:rPr>
          <w:w w:val="105"/>
        </w:rPr>
        <w:t>announced:</w:t>
      </w:r>
    </w:p>
    <w:p w14:paraId="5E7BF194" w14:textId="77777777" w:rsidR="00BF5D35" w:rsidRDefault="00BF5D35">
      <w:pPr>
        <w:pStyle w:val="BodyText"/>
        <w:spacing w:before="10"/>
      </w:pPr>
    </w:p>
    <w:p w14:paraId="53EFAED4" w14:textId="77777777" w:rsidR="00BF5D35" w:rsidRDefault="00892AFB">
      <w:pPr>
        <w:ind w:left="476"/>
        <w:rPr>
          <w:rFonts w:ascii="Arial"/>
          <w:b/>
        </w:rPr>
      </w:pPr>
      <w:r>
        <w:rPr>
          <w:rFonts w:ascii="Arial"/>
          <w:b/>
        </w:rPr>
        <w:t xml:space="preserve">COASTINE COMMUNITY COLLEGE </w:t>
      </w:r>
      <w:r>
        <w:rPr>
          <w:sz w:val="23"/>
        </w:rPr>
        <w:t xml:space="preserve">&amp; </w:t>
      </w:r>
      <w:r>
        <w:rPr>
          <w:rFonts w:ascii="Arial"/>
          <w:b/>
        </w:rPr>
        <w:t>FACULTY SUCCESS CENTER COORDINATOR</w:t>
      </w:r>
    </w:p>
    <w:p w14:paraId="2D12E2B8" w14:textId="77777777" w:rsidR="00BF5D35" w:rsidRDefault="00BF5D35">
      <w:pPr>
        <w:pStyle w:val="BodyText"/>
        <w:spacing w:before="10"/>
        <w:rPr>
          <w:rFonts w:ascii="Arial"/>
          <w:b/>
          <w:sz w:val="22"/>
        </w:rPr>
      </w:pPr>
    </w:p>
    <w:p w14:paraId="48906F4E" w14:textId="77777777" w:rsidR="00BF5D35" w:rsidRDefault="00892AFB">
      <w:pPr>
        <w:tabs>
          <w:tab w:val="left" w:pos="6374"/>
        </w:tabs>
        <w:spacing w:line="588" w:lineRule="auto"/>
        <w:ind w:left="107" w:right="2902" w:hanging="2"/>
        <w:rPr>
          <w:rFonts w:ascii="Arial"/>
          <w:b/>
        </w:rPr>
      </w:pPr>
      <w:r>
        <w:rPr>
          <w:rFonts w:ascii="Arial"/>
          <w:b/>
          <w:w w:val="110"/>
        </w:rPr>
        <w:t>Date</w:t>
      </w:r>
      <w:r>
        <w:rPr>
          <w:rFonts w:ascii="Arial"/>
          <w:b/>
          <w:spacing w:val="-45"/>
          <w:w w:val="110"/>
        </w:rPr>
        <w:t xml:space="preserve"> </w:t>
      </w:r>
      <w:r>
        <w:rPr>
          <w:rFonts w:ascii="Arial"/>
          <w:b/>
          <w:w w:val="110"/>
        </w:rPr>
        <w:t>of</w:t>
      </w:r>
      <w:r>
        <w:rPr>
          <w:rFonts w:ascii="Arial"/>
          <w:b/>
          <w:spacing w:val="-49"/>
          <w:w w:val="110"/>
        </w:rPr>
        <w:t xml:space="preserve"> </w:t>
      </w:r>
      <w:r>
        <w:rPr>
          <w:rFonts w:ascii="Arial"/>
          <w:b/>
          <w:w w:val="110"/>
        </w:rPr>
        <w:t>Announcement:</w:t>
      </w:r>
      <w:r>
        <w:rPr>
          <w:rFonts w:ascii="Arial"/>
          <w:b/>
          <w:w w:val="110"/>
          <w:u w:val="single"/>
        </w:rPr>
        <w:t xml:space="preserve"> </w:t>
      </w:r>
      <w:r>
        <w:rPr>
          <w:rFonts w:ascii="Arial"/>
          <w:b/>
          <w:w w:val="110"/>
          <w:u w:val="single"/>
        </w:rPr>
        <w:tab/>
      </w:r>
      <w:r>
        <w:rPr>
          <w:rFonts w:ascii="Arial"/>
          <w:w w:val="210"/>
        </w:rPr>
        <w:t xml:space="preserve">_ </w:t>
      </w:r>
      <w:r>
        <w:rPr>
          <w:rFonts w:ascii="Arial"/>
          <w:b/>
          <w:w w:val="115"/>
        </w:rPr>
        <w:t>Anticipated</w:t>
      </w:r>
      <w:r>
        <w:rPr>
          <w:rFonts w:ascii="Arial"/>
          <w:b/>
          <w:spacing w:val="-20"/>
          <w:w w:val="115"/>
        </w:rPr>
        <w:t xml:space="preserve"> </w:t>
      </w:r>
      <w:r>
        <w:rPr>
          <w:rFonts w:ascii="Arial"/>
          <w:b/>
          <w:w w:val="115"/>
        </w:rPr>
        <w:t>starting</w:t>
      </w:r>
      <w:r>
        <w:rPr>
          <w:rFonts w:ascii="Arial"/>
          <w:b/>
          <w:spacing w:val="-26"/>
          <w:w w:val="115"/>
        </w:rPr>
        <w:t xml:space="preserve"> </w:t>
      </w:r>
      <w:r>
        <w:rPr>
          <w:rFonts w:ascii="Arial"/>
          <w:b/>
          <w:w w:val="115"/>
        </w:rPr>
        <w:t>date:</w:t>
      </w:r>
      <w:r>
        <w:rPr>
          <w:rFonts w:ascii="Arial"/>
          <w:b/>
          <w:spacing w:val="-37"/>
          <w:w w:val="115"/>
        </w:rPr>
        <w:t xml:space="preserve"> </w:t>
      </w:r>
      <w:r>
        <w:rPr>
          <w:rFonts w:ascii="Arial"/>
          <w:b/>
          <w:w w:val="115"/>
        </w:rPr>
        <w:t>July</w:t>
      </w:r>
      <w:r>
        <w:rPr>
          <w:rFonts w:ascii="Arial"/>
          <w:b/>
          <w:spacing w:val="-28"/>
          <w:w w:val="115"/>
        </w:rPr>
        <w:t xml:space="preserve"> </w:t>
      </w:r>
      <w:r>
        <w:rPr>
          <w:rFonts w:ascii="Arial"/>
          <w:b/>
          <w:w w:val="115"/>
        </w:rPr>
        <w:t>1,</w:t>
      </w:r>
      <w:r>
        <w:rPr>
          <w:rFonts w:ascii="Arial"/>
          <w:b/>
          <w:spacing w:val="-13"/>
          <w:w w:val="115"/>
        </w:rPr>
        <w:t xml:space="preserve"> </w:t>
      </w:r>
      <w:r>
        <w:rPr>
          <w:rFonts w:ascii="Arial"/>
          <w:b/>
          <w:w w:val="115"/>
        </w:rPr>
        <w:t>2018</w:t>
      </w:r>
    </w:p>
    <w:p w14:paraId="680AE198" w14:textId="1DD843E3" w:rsidR="00BF5D35" w:rsidRDefault="00892AFB">
      <w:pPr>
        <w:spacing w:line="200" w:lineRule="exact"/>
        <w:ind w:left="107"/>
        <w:rPr>
          <w:rFonts w:ascii="Arial"/>
          <w:b/>
        </w:rPr>
      </w:pPr>
      <w:r>
        <w:rPr>
          <w:rFonts w:ascii="Arial"/>
          <w:b/>
          <w:w w:val="110"/>
        </w:rPr>
        <w:t>Term/Ending date: June 30, 20</w:t>
      </w:r>
      <w:r w:rsidR="00CD24C1">
        <w:rPr>
          <w:rFonts w:ascii="Arial"/>
          <w:b/>
          <w:w w:val="110"/>
        </w:rPr>
        <w:t>20</w:t>
      </w:r>
    </w:p>
    <w:p w14:paraId="047D7165" w14:textId="77777777" w:rsidR="00BF5D35" w:rsidRDefault="00BF5D35">
      <w:pPr>
        <w:pStyle w:val="BodyText"/>
        <w:rPr>
          <w:rFonts w:ascii="Arial"/>
          <w:b/>
        </w:rPr>
      </w:pPr>
    </w:p>
    <w:p w14:paraId="05DC3172" w14:textId="77777777" w:rsidR="00BF5D35" w:rsidRDefault="00892AFB">
      <w:pPr>
        <w:spacing w:before="1"/>
        <w:ind w:left="100"/>
        <w:rPr>
          <w:rFonts w:ascii="Arial"/>
          <w:b/>
        </w:rPr>
      </w:pPr>
      <w:r>
        <w:rPr>
          <w:rFonts w:ascii="Arial"/>
          <w:b/>
          <w:w w:val="105"/>
        </w:rPr>
        <w:t>Duties:</w:t>
      </w:r>
    </w:p>
    <w:p w14:paraId="1CACC875" w14:textId="77777777" w:rsidR="00B2739B" w:rsidRPr="00B2739B" w:rsidRDefault="00B2739B" w:rsidP="00B2739B">
      <w:pPr>
        <w:pStyle w:val="BodyText"/>
        <w:numPr>
          <w:ilvl w:val="0"/>
          <w:numId w:val="2"/>
        </w:numPr>
        <w:spacing w:before="13"/>
      </w:pPr>
      <w:r w:rsidRPr="00B2739B">
        <w:t xml:space="preserve">Plan, schedule, and communicate FSC related activities to faculty and the College. </w:t>
      </w:r>
    </w:p>
    <w:p w14:paraId="6B619E34" w14:textId="6F53548D" w:rsidR="00BF5D35" w:rsidRDefault="00892AFB" w:rsidP="00B2739B">
      <w:pPr>
        <w:pStyle w:val="BodyText"/>
        <w:numPr>
          <w:ilvl w:val="0"/>
          <w:numId w:val="2"/>
        </w:numPr>
        <w:spacing w:before="13" w:line="249" w:lineRule="auto"/>
      </w:pPr>
      <w:r>
        <w:rPr>
          <w:w w:val="105"/>
        </w:rPr>
        <w:t>Collaborate</w:t>
      </w:r>
      <w:r>
        <w:rPr>
          <w:spacing w:val="-5"/>
          <w:w w:val="105"/>
        </w:rPr>
        <w:t xml:space="preserve"> </w:t>
      </w:r>
      <w:r>
        <w:rPr>
          <w:w w:val="105"/>
        </w:rPr>
        <w:t>with</w:t>
      </w:r>
      <w:r>
        <w:rPr>
          <w:spacing w:val="-1"/>
          <w:w w:val="105"/>
        </w:rPr>
        <w:t xml:space="preserve"> </w:t>
      </w:r>
      <w:r>
        <w:rPr>
          <w:w w:val="105"/>
        </w:rPr>
        <w:t>FSC</w:t>
      </w:r>
      <w:r>
        <w:rPr>
          <w:spacing w:val="-30"/>
          <w:w w:val="105"/>
        </w:rPr>
        <w:t xml:space="preserve"> </w:t>
      </w:r>
      <w:r>
        <w:rPr>
          <w:w w:val="105"/>
        </w:rPr>
        <w:t>Staff</w:t>
      </w:r>
      <w:r>
        <w:rPr>
          <w:spacing w:val="-24"/>
          <w:w w:val="105"/>
        </w:rPr>
        <w:t xml:space="preserve"> </w:t>
      </w:r>
      <w:r>
        <w:rPr>
          <w:w w:val="105"/>
        </w:rPr>
        <w:t>and</w:t>
      </w:r>
      <w:r>
        <w:rPr>
          <w:spacing w:val="-13"/>
          <w:w w:val="105"/>
        </w:rPr>
        <w:t xml:space="preserve"> </w:t>
      </w:r>
      <w:r>
        <w:rPr>
          <w:w w:val="105"/>
        </w:rPr>
        <w:t>College</w:t>
      </w:r>
      <w:r>
        <w:rPr>
          <w:spacing w:val="-18"/>
          <w:w w:val="105"/>
        </w:rPr>
        <w:t xml:space="preserve"> </w:t>
      </w:r>
      <w:r>
        <w:rPr>
          <w:w w:val="105"/>
        </w:rPr>
        <w:t>Committees</w:t>
      </w:r>
      <w:r>
        <w:rPr>
          <w:spacing w:val="-4"/>
          <w:w w:val="105"/>
        </w:rPr>
        <w:t xml:space="preserve"> </w:t>
      </w:r>
      <w:r>
        <w:rPr>
          <w:w w:val="105"/>
        </w:rPr>
        <w:t>to</w:t>
      </w:r>
      <w:r>
        <w:rPr>
          <w:spacing w:val="-29"/>
          <w:w w:val="105"/>
        </w:rPr>
        <w:t xml:space="preserve"> </w:t>
      </w:r>
      <w:r>
        <w:rPr>
          <w:w w:val="105"/>
        </w:rPr>
        <w:t>support</w:t>
      </w:r>
      <w:r>
        <w:rPr>
          <w:spacing w:val="-21"/>
          <w:w w:val="105"/>
        </w:rPr>
        <w:t xml:space="preserve"> </w:t>
      </w:r>
      <w:r>
        <w:rPr>
          <w:w w:val="105"/>
        </w:rPr>
        <w:t>faculty</w:t>
      </w:r>
      <w:r>
        <w:rPr>
          <w:spacing w:val="-15"/>
          <w:w w:val="105"/>
        </w:rPr>
        <w:t xml:space="preserve"> </w:t>
      </w:r>
      <w:r>
        <w:rPr>
          <w:w w:val="105"/>
        </w:rPr>
        <w:t>through consultation and</w:t>
      </w:r>
      <w:r>
        <w:rPr>
          <w:spacing w:val="13"/>
          <w:w w:val="105"/>
        </w:rPr>
        <w:t xml:space="preserve"> </w:t>
      </w:r>
      <w:r>
        <w:rPr>
          <w:w w:val="105"/>
        </w:rPr>
        <w:t>training.</w:t>
      </w:r>
    </w:p>
    <w:p w14:paraId="1AFF2F26" w14:textId="7E4E154A" w:rsidR="00BF5D35" w:rsidRDefault="00892AFB" w:rsidP="00B2739B">
      <w:pPr>
        <w:pStyle w:val="BodyText"/>
        <w:numPr>
          <w:ilvl w:val="0"/>
          <w:numId w:val="2"/>
        </w:numPr>
        <w:spacing w:line="249" w:lineRule="auto"/>
        <w:ind w:right="211"/>
      </w:pPr>
      <w:r>
        <w:rPr>
          <w:w w:val="105"/>
        </w:rPr>
        <w:t>Create, sustain, and assess programs and initiatives that support teaching excellence by faculty (e.g., teaching workshops, consultations, review of teaching techniques used in the classroom, online and hybrid modalities.)</w:t>
      </w:r>
      <w:r w:rsidR="00B2739B">
        <w:rPr>
          <w:w w:val="105"/>
        </w:rPr>
        <w:t>.</w:t>
      </w:r>
    </w:p>
    <w:p w14:paraId="0B76A929" w14:textId="77777777" w:rsidR="00B2739B" w:rsidRDefault="00892AFB" w:rsidP="00B2739B">
      <w:pPr>
        <w:pStyle w:val="BodyText"/>
        <w:numPr>
          <w:ilvl w:val="0"/>
          <w:numId w:val="2"/>
        </w:numPr>
        <w:spacing w:line="247" w:lineRule="auto"/>
        <w:ind w:right="251"/>
        <w:jc w:val="both"/>
        <w:rPr>
          <w:w w:val="105"/>
        </w:rPr>
      </w:pPr>
      <w:r>
        <w:rPr>
          <w:w w:val="105"/>
        </w:rPr>
        <w:t xml:space="preserve">Collaborating with faculty in support of college programs and teaching initiatives. </w:t>
      </w:r>
    </w:p>
    <w:p w14:paraId="4AC07AD4" w14:textId="6210EE4A" w:rsidR="00BF5D35" w:rsidRDefault="00892AFB" w:rsidP="00B2739B">
      <w:pPr>
        <w:pStyle w:val="BodyText"/>
        <w:numPr>
          <w:ilvl w:val="0"/>
          <w:numId w:val="2"/>
        </w:numPr>
        <w:spacing w:line="247" w:lineRule="auto"/>
        <w:ind w:right="251"/>
        <w:jc w:val="both"/>
      </w:pPr>
      <w:r>
        <w:rPr>
          <w:w w:val="105"/>
        </w:rPr>
        <w:t>Partner</w:t>
      </w:r>
      <w:r>
        <w:rPr>
          <w:spacing w:val="-5"/>
          <w:w w:val="105"/>
        </w:rPr>
        <w:t xml:space="preserve"> </w:t>
      </w:r>
      <w:r>
        <w:rPr>
          <w:w w:val="105"/>
        </w:rPr>
        <w:t>with</w:t>
      </w:r>
      <w:r>
        <w:rPr>
          <w:spacing w:val="-9"/>
          <w:w w:val="105"/>
        </w:rPr>
        <w:t xml:space="preserve"> </w:t>
      </w:r>
      <w:r>
        <w:rPr>
          <w:w w:val="105"/>
        </w:rPr>
        <w:t>FSC</w:t>
      </w:r>
      <w:r>
        <w:rPr>
          <w:spacing w:val="-24"/>
          <w:w w:val="105"/>
        </w:rPr>
        <w:t xml:space="preserve"> </w:t>
      </w:r>
      <w:r>
        <w:rPr>
          <w:w w:val="105"/>
        </w:rPr>
        <w:t>and</w:t>
      </w:r>
      <w:r>
        <w:rPr>
          <w:spacing w:val="-4"/>
          <w:w w:val="105"/>
        </w:rPr>
        <w:t xml:space="preserve"> </w:t>
      </w:r>
      <w:r>
        <w:rPr>
          <w:w w:val="105"/>
        </w:rPr>
        <w:t>College</w:t>
      </w:r>
      <w:r>
        <w:rPr>
          <w:spacing w:val="-20"/>
          <w:w w:val="105"/>
        </w:rPr>
        <w:t xml:space="preserve"> </w:t>
      </w:r>
      <w:r>
        <w:rPr>
          <w:w w:val="105"/>
        </w:rPr>
        <w:t>staff</w:t>
      </w:r>
      <w:r>
        <w:rPr>
          <w:spacing w:val="-5"/>
          <w:w w:val="105"/>
        </w:rPr>
        <w:t xml:space="preserve"> </w:t>
      </w:r>
      <w:r>
        <w:rPr>
          <w:w w:val="105"/>
        </w:rPr>
        <w:t>to</w:t>
      </w:r>
      <w:r>
        <w:rPr>
          <w:spacing w:val="-20"/>
          <w:w w:val="105"/>
        </w:rPr>
        <w:t xml:space="preserve"> </w:t>
      </w:r>
      <w:r>
        <w:rPr>
          <w:w w:val="105"/>
        </w:rPr>
        <w:t>develop</w:t>
      </w:r>
      <w:r>
        <w:rPr>
          <w:spacing w:val="-9"/>
          <w:w w:val="105"/>
        </w:rPr>
        <w:t xml:space="preserve"> </w:t>
      </w:r>
      <w:r>
        <w:rPr>
          <w:w w:val="105"/>
        </w:rPr>
        <w:t>innovative,</w:t>
      </w:r>
      <w:r>
        <w:rPr>
          <w:spacing w:val="-7"/>
          <w:w w:val="105"/>
        </w:rPr>
        <w:t xml:space="preserve"> </w:t>
      </w:r>
      <w:r w:rsidR="00981A1C">
        <w:rPr>
          <w:w w:val="105"/>
        </w:rPr>
        <w:t>evidence</w:t>
      </w:r>
      <w:r w:rsidR="00981A1C">
        <w:rPr>
          <w:spacing w:val="-3"/>
          <w:w w:val="105"/>
        </w:rPr>
        <w:t>-based</w:t>
      </w:r>
      <w:r>
        <w:rPr>
          <w:w w:val="105"/>
        </w:rPr>
        <w:t xml:space="preserve"> teaching strategies, assessment methods, and teaching</w:t>
      </w:r>
      <w:r>
        <w:rPr>
          <w:spacing w:val="-44"/>
          <w:w w:val="105"/>
        </w:rPr>
        <w:t xml:space="preserve"> </w:t>
      </w:r>
      <w:r>
        <w:rPr>
          <w:w w:val="105"/>
        </w:rPr>
        <w:t>integration.</w:t>
      </w:r>
    </w:p>
    <w:p w14:paraId="5534EF6E" w14:textId="5FC0373B" w:rsidR="00BF5D35" w:rsidRDefault="00892AFB" w:rsidP="00B2739B">
      <w:pPr>
        <w:pStyle w:val="BodyText"/>
        <w:numPr>
          <w:ilvl w:val="0"/>
          <w:numId w:val="2"/>
        </w:numPr>
        <w:spacing w:line="247" w:lineRule="auto"/>
      </w:pPr>
      <w:r>
        <w:rPr>
          <w:w w:val="110"/>
        </w:rPr>
        <w:t>Creating</w:t>
      </w:r>
      <w:r>
        <w:rPr>
          <w:spacing w:val="-31"/>
          <w:w w:val="110"/>
        </w:rPr>
        <w:t xml:space="preserve"> </w:t>
      </w:r>
      <w:r>
        <w:rPr>
          <w:w w:val="110"/>
        </w:rPr>
        <w:t>and</w:t>
      </w:r>
      <w:r>
        <w:rPr>
          <w:spacing w:val="-28"/>
          <w:w w:val="110"/>
        </w:rPr>
        <w:t xml:space="preserve"> </w:t>
      </w:r>
      <w:r>
        <w:rPr>
          <w:w w:val="110"/>
        </w:rPr>
        <w:t>sustaining</w:t>
      </w:r>
      <w:r>
        <w:rPr>
          <w:spacing w:val="-25"/>
          <w:w w:val="110"/>
        </w:rPr>
        <w:t xml:space="preserve"> </w:t>
      </w:r>
      <w:r>
        <w:rPr>
          <w:w w:val="110"/>
        </w:rPr>
        <w:t>a</w:t>
      </w:r>
      <w:r>
        <w:rPr>
          <w:spacing w:val="-29"/>
          <w:w w:val="110"/>
        </w:rPr>
        <w:t xml:space="preserve"> </w:t>
      </w:r>
      <w:r>
        <w:rPr>
          <w:w w:val="110"/>
        </w:rPr>
        <w:t>library</w:t>
      </w:r>
      <w:r>
        <w:rPr>
          <w:spacing w:val="-29"/>
          <w:w w:val="110"/>
        </w:rPr>
        <w:t xml:space="preserve"> </w:t>
      </w:r>
      <w:r>
        <w:rPr>
          <w:w w:val="110"/>
        </w:rPr>
        <w:t>of</w:t>
      </w:r>
      <w:r>
        <w:rPr>
          <w:spacing w:val="-33"/>
          <w:w w:val="110"/>
        </w:rPr>
        <w:t xml:space="preserve"> </w:t>
      </w:r>
      <w:r>
        <w:rPr>
          <w:w w:val="110"/>
        </w:rPr>
        <w:t>learning</w:t>
      </w:r>
      <w:r>
        <w:rPr>
          <w:spacing w:val="-29"/>
          <w:w w:val="110"/>
        </w:rPr>
        <w:t xml:space="preserve"> </w:t>
      </w:r>
      <w:r>
        <w:rPr>
          <w:w w:val="110"/>
        </w:rPr>
        <w:t>opportunities</w:t>
      </w:r>
      <w:r>
        <w:rPr>
          <w:spacing w:val="-18"/>
          <w:w w:val="110"/>
        </w:rPr>
        <w:t xml:space="preserve"> </w:t>
      </w:r>
      <w:r>
        <w:rPr>
          <w:w w:val="110"/>
        </w:rPr>
        <w:t>for</w:t>
      </w:r>
      <w:r>
        <w:rPr>
          <w:spacing w:val="-33"/>
          <w:w w:val="110"/>
        </w:rPr>
        <w:t xml:space="preserve"> </w:t>
      </w:r>
      <w:r>
        <w:rPr>
          <w:w w:val="110"/>
        </w:rPr>
        <w:t>faculty</w:t>
      </w:r>
      <w:r>
        <w:rPr>
          <w:spacing w:val="-28"/>
          <w:w w:val="110"/>
        </w:rPr>
        <w:t xml:space="preserve"> </w:t>
      </w:r>
      <w:r>
        <w:rPr>
          <w:w w:val="110"/>
        </w:rPr>
        <w:t>who</w:t>
      </w:r>
      <w:r>
        <w:rPr>
          <w:spacing w:val="-36"/>
          <w:w w:val="110"/>
        </w:rPr>
        <w:t xml:space="preserve"> </w:t>
      </w:r>
      <w:r>
        <w:rPr>
          <w:w w:val="110"/>
        </w:rPr>
        <w:t>seek</w:t>
      </w:r>
      <w:r>
        <w:rPr>
          <w:spacing w:val="-33"/>
          <w:w w:val="110"/>
        </w:rPr>
        <w:t xml:space="preserve"> </w:t>
      </w:r>
      <w:r>
        <w:rPr>
          <w:w w:val="110"/>
        </w:rPr>
        <w:t>to enhance their teaching knowledge and</w:t>
      </w:r>
      <w:r>
        <w:rPr>
          <w:spacing w:val="-27"/>
          <w:w w:val="110"/>
        </w:rPr>
        <w:t xml:space="preserve"> </w:t>
      </w:r>
      <w:r>
        <w:rPr>
          <w:w w:val="110"/>
        </w:rPr>
        <w:t>skills.</w:t>
      </w:r>
    </w:p>
    <w:p w14:paraId="6AD235AF" w14:textId="5A459C9B" w:rsidR="00BF5D35" w:rsidRDefault="00892AFB" w:rsidP="00B2739B">
      <w:pPr>
        <w:pStyle w:val="BodyText"/>
        <w:numPr>
          <w:ilvl w:val="0"/>
          <w:numId w:val="2"/>
        </w:numPr>
        <w:spacing w:line="249" w:lineRule="auto"/>
      </w:pPr>
      <w:r>
        <w:rPr>
          <w:w w:val="105"/>
        </w:rPr>
        <w:t xml:space="preserve">Work with </w:t>
      </w:r>
      <w:r w:rsidR="00CD24C1">
        <w:rPr>
          <w:w w:val="105"/>
        </w:rPr>
        <w:t xml:space="preserve">the college </w:t>
      </w:r>
      <w:r>
        <w:rPr>
          <w:w w:val="105"/>
        </w:rPr>
        <w:t xml:space="preserve">flex </w:t>
      </w:r>
      <w:r w:rsidR="00CD24C1">
        <w:rPr>
          <w:w w:val="105"/>
        </w:rPr>
        <w:t>committee</w:t>
      </w:r>
      <w:r>
        <w:rPr>
          <w:w w:val="105"/>
        </w:rPr>
        <w:t xml:space="preserve"> to create professional development opportunities for faculty to enhance teaching pedagogy in all modalities.</w:t>
      </w:r>
    </w:p>
    <w:p w14:paraId="1D627BE7" w14:textId="08423ACC" w:rsidR="00BF5D35" w:rsidRDefault="00892AFB" w:rsidP="00B2739B">
      <w:pPr>
        <w:pStyle w:val="BodyText"/>
        <w:numPr>
          <w:ilvl w:val="0"/>
          <w:numId w:val="2"/>
        </w:numPr>
        <w:spacing w:line="247" w:lineRule="auto"/>
        <w:ind w:right="211"/>
      </w:pPr>
      <w:r>
        <w:rPr>
          <w:w w:val="110"/>
        </w:rPr>
        <w:t>Work</w:t>
      </w:r>
      <w:r>
        <w:rPr>
          <w:spacing w:val="-28"/>
          <w:w w:val="110"/>
        </w:rPr>
        <w:t xml:space="preserve"> </w:t>
      </w:r>
      <w:r>
        <w:rPr>
          <w:w w:val="110"/>
        </w:rPr>
        <w:t>with</w:t>
      </w:r>
      <w:r>
        <w:rPr>
          <w:spacing w:val="-19"/>
          <w:w w:val="110"/>
        </w:rPr>
        <w:t xml:space="preserve"> </w:t>
      </w:r>
      <w:r>
        <w:rPr>
          <w:w w:val="110"/>
        </w:rPr>
        <w:t>the</w:t>
      </w:r>
      <w:r>
        <w:rPr>
          <w:spacing w:val="-14"/>
          <w:w w:val="110"/>
        </w:rPr>
        <w:t xml:space="preserve"> </w:t>
      </w:r>
      <w:r>
        <w:rPr>
          <w:w w:val="110"/>
        </w:rPr>
        <w:t>Guided</w:t>
      </w:r>
      <w:r>
        <w:rPr>
          <w:spacing w:val="-15"/>
          <w:w w:val="110"/>
        </w:rPr>
        <w:t xml:space="preserve"> </w:t>
      </w:r>
      <w:r>
        <w:rPr>
          <w:w w:val="110"/>
        </w:rPr>
        <w:t>Pathways</w:t>
      </w:r>
      <w:r>
        <w:rPr>
          <w:spacing w:val="-27"/>
          <w:w w:val="110"/>
        </w:rPr>
        <w:t xml:space="preserve"> </w:t>
      </w:r>
      <w:r>
        <w:rPr>
          <w:w w:val="110"/>
        </w:rPr>
        <w:t>coordinator</w:t>
      </w:r>
      <w:r>
        <w:rPr>
          <w:spacing w:val="-13"/>
          <w:w w:val="110"/>
        </w:rPr>
        <w:t xml:space="preserve"> </w:t>
      </w:r>
      <w:r>
        <w:rPr>
          <w:w w:val="110"/>
        </w:rPr>
        <w:t>to</w:t>
      </w:r>
      <w:r>
        <w:rPr>
          <w:spacing w:val="-32"/>
          <w:w w:val="110"/>
        </w:rPr>
        <w:t xml:space="preserve"> </w:t>
      </w:r>
      <w:r>
        <w:rPr>
          <w:w w:val="110"/>
        </w:rPr>
        <w:t>ensure</w:t>
      </w:r>
      <w:r>
        <w:rPr>
          <w:spacing w:val="-23"/>
          <w:w w:val="110"/>
        </w:rPr>
        <w:t xml:space="preserve"> </w:t>
      </w:r>
      <w:r>
        <w:rPr>
          <w:w w:val="110"/>
        </w:rPr>
        <w:t>faculty</w:t>
      </w:r>
      <w:r>
        <w:rPr>
          <w:spacing w:val="-31"/>
          <w:w w:val="110"/>
        </w:rPr>
        <w:t xml:space="preserve"> </w:t>
      </w:r>
      <w:r>
        <w:rPr>
          <w:w w:val="110"/>
        </w:rPr>
        <w:t>awareness</w:t>
      </w:r>
      <w:r>
        <w:rPr>
          <w:spacing w:val="-27"/>
          <w:w w:val="110"/>
        </w:rPr>
        <w:t xml:space="preserve"> </w:t>
      </w:r>
      <w:r>
        <w:rPr>
          <w:w w:val="110"/>
        </w:rPr>
        <w:lastRenderedPageBreak/>
        <w:t>of Guided Pathways</w:t>
      </w:r>
      <w:r>
        <w:rPr>
          <w:spacing w:val="6"/>
          <w:w w:val="110"/>
        </w:rPr>
        <w:t xml:space="preserve"> </w:t>
      </w:r>
      <w:r>
        <w:rPr>
          <w:w w:val="110"/>
        </w:rPr>
        <w:t>training.</w:t>
      </w:r>
    </w:p>
    <w:p w14:paraId="6638142C" w14:textId="5B8562C3" w:rsidR="00BF5D35" w:rsidRDefault="00892AFB" w:rsidP="00B2739B">
      <w:pPr>
        <w:pStyle w:val="BodyText"/>
        <w:numPr>
          <w:ilvl w:val="0"/>
          <w:numId w:val="2"/>
        </w:numPr>
        <w:spacing w:line="242" w:lineRule="auto"/>
      </w:pPr>
      <w:r>
        <w:rPr>
          <w:w w:val="105"/>
        </w:rPr>
        <w:t>Actively communicate with faculty regarding training and resources available through the FSC.</w:t>
      </w:r>
    </w:p>
    <w:p w14:paraId="106AD239" w14:textId="4AB00C39" w:rsidR="00BF5D35" w:rsidRDefault="00892AFB" w:rsidP="00B2739B">
      <w:pPr>
        <w:pStyle w:val="BodyText"/>
        <w:numPr>
          <w:ilvl w:val="0"/>
          <w:numId w:val="2"/>
        </w:numPr>
        <w:spacing w:line="247" w:lineRule="auto"/>
      </w:pPr>
      <w:r>
        <w:rPr>
          <w:w w:val="105"/>
        </w:rPr>
        <w:t>Work with the Open Educational Resource Coordinator to develop training and enhance awareness of the benefits of adopting OER materials.</w:t>
      </w:r>
    </w:p>
    <w:p w14:paraId="6D0FA04F" w14:textId="1BEDEA46" w:rsidR="00BF5D35" w:rsidRDefault="00892AFB" w:rsidP="00B2739B">
      <w:pPr>
        <w:pStyle w:val="BodyText"/>
        <w:numPr>
          <w:ilvl w:val="0"/>
          <w:numId w:val="2"/>
        </w:numPr>
        <w:spacing w:line="249" w:lineRule="auto"/>
        <w:ind w:right="211"/>
      </w:pPr>
      <w:r>
        <w:rPr>
          <w:w w:val="105"/>
        </w:rPr>
        <w:t>Attend Workshops and conferences on pedagogy relevant to all learning modalities (classroom, online, and hybrid).</w:t>
      </w:r>
    </w:p>
    <w:p w14:paraId="0B85DB1B" w14:textId="063F5059" w:rsidR="00BF5D35" w:rsidRDefault="00892AFB" w:rsidP="00B2739B">
      <w:pPr>
        <w:pStyle w:val="BodyText"/>
        <w:numPr>
          <w:ilvl w:val="0"/>
          <w:numId w:val="2"/>
        </w:numPr>
        <w:spacing w:line="249" w:lineRule="auto"/>
        <w:rPr>
          <w:w w:val="105"/>
        </w:rPr>
      </w:pPr>
      <w:r>
        <w:rPr>
          <w:w w:val="105"/>
        </w:rPr>
        <w:t>Attend the Professional Development and Leadership committee meetings as a standing member.</w:t>
      </w:r>
    </w:p>
    <w:p w14:paraId="1F5A7165" w14:textId="057FDE22" w:rsidR="00981A1C" w:rsidRDefault="00981A1C" w:rsidP="00B2739B">
      <w:pPr>
        <w:pStyle w:val="BodyText"/>
        <w:numPr>
          <w:ilvl w:val="0"/>
          <w:numId w:val="2"/>
        </w:numPr>
        <w:spacing w:line="249" w:lineRule="auto"/>
      </w:pPr>
      <w:r>
        <w:t>Work with FSC and college staff to create and distribute all FSC related communication to college faculty and other members of the College.</w:t>
      </w:r>
    </w:p>
    <w:p w14:paraId="0812AFA0" w14:textId="4D3EEA20" w:rsidR="00981A1C" w:rsidRDefault="00981A1C" w:rsidP="00B2739B">
      <w:pPr>
        <w:pStyle w:val="BodyText"/>
        <w:numPr>
          <w:ilvl w:val="0"/>
          <w:numId w:val="2"/>
        </w:numPr>
        <w:spacing w:line="249" w:lineRule="auto"/>
      </w:pPr>
      <w:r>
        <w:t>Collect feedback from faculty relative to their needs and evaluations of training provided by the FSC including:</w:t>
      </w:r>
    </w:p>
    <w:p w14:paraId="33CC1571" w14:textId="03CE7D67" w:rsidR="00981A1C" w:rsidRDefault="00981A1C" w:rsidP="00B2739B">
      <w:pPr>
        <w:pStyle w:val="BodyText"/>
        <w:numPr>
          <w:ilvl w:val="0"/>
          <w:numId w:val="3"/>
        </w:numPr>
        <w:spacing w:line="249" w:lineRule="auto"/>
      </w:pPr>
      <w:r>
        <w:t>Conducting a</w:t>
      </w:r>
      <w:r w:rsidR="009F0C75">
        <w:t xml:space="preserve"> regular</w:t>
      </w:r>
      <w:r>
        <w:t xml:space="preserve"> survey of all faculty to identify training and support </w:t>
      </w:r>
      <w:r w:rsidR="00B2739B">
        <w:t>recommendations.</w:t>
      </w:r>
    </w:p>
    <w:p w14:paraId="37403B29" w14:textId="77777777" w:rsidR="00981A1C" w:rsidRDefault="00981A1C" w:rsidP="00B2739B">
      <w:pPr>
        <w:pStyle w:val="BodyText"/>
        <w:numPr>
          <w:ilvl w:val="0"/>
          <w:numId w:val="3"/>
        </w:numPr>
        <w:spacing w:line="249" w:lineRule="auto"/>
      </w:pPr>
      <w:r>
        <w:t>Distributing and evaluating Post-Training session evaluations.</w:t>
      </w:r>
    </w:p>
    <w:p w14:paraId="769C14D3" w14:textId="7A80C5B5" w:rsidR="00981A1C" w:rsidRDefault="00981A1C" w:rsidP="00B2739B">
      <w:pPr>
        <w:pStyle w:val="BodyText"/>
        <w:numPr>
          <w:ilvl w:val="0"/>
          <w:numId w:val="3"/>
        </w:numPr>
        <w:spacing w:line="249" w:lineRule="auto"/>
      </w:pPr>
      <w:r>
        <w:t>Overseeing a</w:t>
      </w:r>
      <w:r w:rsidR="00CD24C1">
        <w:t xml:space="preserve"> regular </w:t>
      </w:r>
      <w:r>
        <w:t xml:space="preserve">FSC Satisfaction Survey. </w:t>
      </w:r>
    </w:p>
    <w:p w14:paraId="770B8848" w14:textId="28F00C71" w:rsidR="00981A1C" w:rsidRDefault="00981A1C" w:rsidP="00B2739B">
      <w:pPr>
        <w:pStyle w:val="BodyText"/>
        <w:numPr>
          <w:ilvl w:val="0"/>
          <w:numId w:val="3"/>
        </w:numPr>
        <w:spacing w:line="249" w:lineRule="auto"/>
      </w:pPr>
      <w:r>
        <w:t>Participating in Department Chair meetings to discuss survey results, opportunities, and challenges</w:t>
      </w:r>
    </w:p>
    <w:p w14:paraId="289ABD3C" w14:textId="77777777" w:rsidR="00B2739B" w:rsidRDefault="00B2739B" w:rsidP="00B2739B">
      <w:pPr>
        <w:pStyle w:val="BodyText"/>
        <w:spacing w:line="249" w:lineRule="auto"/>
      </w:pPr>
    </w:p>
    <w:p w14:paraId="1EEF9F70" w14:textId="392DA14C" w:rsidR="00981A1C" w:rsidRDefault="00981A1C" w:rsidP="00B2739B">
      <w:pPr>
        <w:pStyle w:val="BodyText"/>
        <w:numPr>
          <w:ilvl w:val="0"/>
          <w:numId w:val="4"/>
        </w:numPr>
        <w:spacing w:line="249" w:lineRule="auto"/>
      </w:pPr>
      <w:r>
        <w:t>Work with the Dean of Innovative Learning to create a budget and goals for the FSC</w:t>
      </w:r>
      <w:r w:rsidR="00B2739B">
        <w:t xml:space="preserve"> (</w:t>
      </w:r>
      <w:r>
        <w:t>short term and long term.</w:t>
      </w:r>
      <w:r w:rsidR="00B2739B">
        <w:t>).</w:t>
      </w:r>
    </w:p>
    <w:p w14:paraId="2691B3DB" w14:textId="1E409F2A" w:rsidR="00CD24C1" w:rsidRDefault="00CD24C1" w:rsidP="00B2739B">
      <w:pPr>
        <w:pStyle w:val="BodyText"/>
        <w:numPr>
          <w:ilvl w:val="0"/>
          <w:numId w:val="4"/>
        </w:numPr>
        <w:spacing w:line="249" w:lineRule="auto"/>
      </w:pPr>
      <w:r>
        <w:t>Work with the Dean of Innovative Learning to develop and implement innovative programs and teaching and learning opportunities for faculty.</w:t>
      </w:r>
    </w:p>
    <w:p w14:paraId="3026CB2D" w14:textId="36ECC4E6" w:rsidR="009F0C75" w:rsidRDefault="009F0C75" w:rsidP="00B2739B">
      <w:pPr>
        <w:pStyle w:val="BodyText"/>
        <w:numPr>
          <w:ilvl w:val="0"/>
          <w:numId w:val="4"/>
        </w:numPr>
        <w:spacing w:line="249" w:lineRule="auto"/>
      </w:pPr>
      <w:r>
        <w:t>Some travel to conferences, workshops, and/or other colleges may be required.</w:t>
      </w:r>
    </w:p>
    <w:p w14:paraId="40D08995" w14:textId="77777777" w:rsidR="00B2739B" w:rsidRDefault="00B2739B">
      <w:pPr>
        <w:spacing w:line="252" w:lineRule="exact"/>
        <w:ind w:left="110"/>
        <w:rPr>
          <w:rFonts w:ascii="Arial"/>
          <w:b/>
          <w:w w:val="110"/>
        </w:rPr>
      </w:pPr>
    </w:p>
    <w:p w14:paraId="32997DCF" w14:textId="1B3AFF69" w:rsidR="00BF5D35" w:rsidRDefault="00892AFB">
      <w:pPr>
        <w:spacing w:line="252" w:lineRule="exact"/>
        <w:ind w:left="110"/>
        <w:rPr>
          <w:rFonts w:ascii="Arial"/>
          <w:b/>
        </w:rPr>
      </w:pPr>
      <w:r>
        <w:rPr>
          <w:rFonts w:ascii="Arial"/>
          <w:b/>
          <w:w w:val="110"/>
        </w:rPr>
        <w:t>Eligibility:</w:t>
      </w:r>
    </w:p>
    <w:p w14:paraId="457C4AE3" w14:textId="5B354C1C" w:rsidR="00BF5D35" w:rsidRDefault="00892AFB">
      <w:pPr>
        <w:pStyle w:val="BodyText"/>
        <w:spacing w:line="244" w:lineRule="auto"/>
        <w:ind w:left="117" w:right="137" w:firstLine="4"/>
      </w:pPr>
      <w:r>
        <w:rPr>
          <w:w w:val="105"/>
        </w:rPr>
        <w:t xml:space="preserve">Regular faculty are eligible to serve in such positions.  Temporary full-time and </w:t>
      </w:r>
      <w:r w:rsidR="00A11F45">
        <w:rPr>
          <w:w w:val="105"/>
        </w:rPr>
        <w:t>non-</w:t>
      </w:r>
      <w:r>
        <w:rPr>
          <w:w w:val="105"/>
        </w:rPr>
        <w:t xml:space="preserve"> tenured categorical faculty are eligible to serve up to thirty (30) LHE reassigned time in any two</w:t>
      </w:r>
      <w:r w:rsidR="00B2739B">
        <w:rPr>
          <w:w w:val="105"/>
        </w:rPr>
        <w:t>-</w:t>
      </w:r>
      <w:r>
        <w:rPr>
          <w:w w:val="105"/>
        </w:rPr>
        <w:t>year period. Part-time faculty are eligible to serve up to twenty (20) LHE in a Coordinator position in any two</w:t>
      </w:r>
      <w:r w:rsidR="00B2739B">
        <w:rPr>
          <w:w w:val="105"/>
        </w:rPr>
        <w:t>-year period</w:t>
      </w:r>
      <w:r>
        <w:rPr>
          <w:w w:val="105"/>
        </w:rPr>
        <w:t xml:space="preserve">.  Tenure track faculty are eligible to </w:t>
      </w:r>
      <w:r>
        <w:rPr>
          <w:w w:val="105"/>
        </w:rPr>
        <w:lastRenderedPageBreak/>
        <w:t>serve up to a total of 30 LHE during their tenure track</w:t>
      </w:r>
      <w:r>
        <w:rPr>
          <w:spacing w:val="10"/>
          <w:w w:val="105"/>
        </w:rPr>
        <w:t xml:space="preserve"> </w:t>
      </w:r>
      <w:r>
        <w:rPr>
          <w:w w:val="105"/>
        </w:rPr>
        <w:t>period.</w:t>
      </w:r>
    </w:p>
    <w:p w14:paraId="4C51B464" w14:textId="5FB16FE5" w:rsidR="00BF5D35" w:rsidRDefault="00BF5D35">
      <w:pPr>
        <w:spacing w:line="244" w:lineRule="auto"/>
      </w:pPr>
    </w:p>
    <w:p w14:paraId="3651AC73" w14:textId="02D58E16" w:rsidR="00BF5D35" w:rsidRDefault="00892AFB">
      <w:pPr>
        <w:pStyle w:val="BodyText"/>
        <w:spacing w:line="242" w:lineRule="auto"/>
        <w:ind w:left="154" w:right="24" w:firstLine="3"/>
      </w:pPr>
      <w:r>
        <w:rPr>
          <w:b/>
          <w:w w:val="105"/>
          <w:sz w:val="26"/>
        </w:rPr>
        <w:t xml:space="preserve">Desirable Qualifications: </w:t>
      </w:r>
      <w:r>
        <w:rPr>
          <w:w w:val="105"/>
        </w:rPr>
        <w:t xml:space="preserve">A faculty member who has demonstrated leadership in innovation in academic projects at the discipline, college, and state level, and </w:t>
      </w:r>
      <w:r w:rsidR="00A11F45">
        <w:rPr>
          <w:w w:val="105"/>
        </w:rPr>
        <w:t>can</w:t>
      </w:r>
      <w:r>
        <w:rPr>
          <w:w w:val="105"/>
        </w:rPr>
        <w:t xml:space="preserve"> communicate </w:t>
      </w:r>
      <w:r w:rsidR="00A11F45">
        <w:rPr>
          <w:w w:val="105"/>
        </w:rPr>
        <w:t xml:space="preserve">innovative </w:t>
      </w:r>
      <w:r>
        <w:rPr>
          <w:w w:val="105"/>
        </w:rPr>
        <w:t xml:space="preserve">ideas. A faculty member who is organized and </w:t>
      </w:r>
      <w:r w:rsidR="00A11F45">
        <w:rPr>
          <w:w w:val="105"/>
        </w:rPr>
        <w:t>can</w:t>
      </w:r>
      <w:r>
        <w:rPr>
          <w:w w:val="105"/>
        </w:rPr>
        <w:t xml:space="preserve"> be inventive</w:t>
      </w:r>
      <w:r w:rsidR="00A11F45">
        <w:rPr>
          <w:w w:val="105"/>
        </w:rPr>
        <w:t>, develop,</w:t>
      </w:r>
      <w:r>
        <w:rPr>
          <w:w w:val="105"/>
        </w:rPr>
        <w:t xml:space="preserve"> and follow through on </w:t>
      </w:r>
      <w:r w:rsidR="00A11F45">
        <w:rPr>
          <w:w w:val="105"/>
        </w:rPr>
        <w:t>projects</w:t>
      </w:r>
      <w:r>
        <w:rPr>
          <w:w w:val="105"/>
        </w:rPr>
        <w:t>.</w:t>
      </w:r>
    </w:p>
    <w:p w14:paraId="76518ADF" w14:textId="77777777" w:rsidR="00BF5D35" w:rsidRDefault="00BF5D35">
      <w:pPr>
        <w:pStyle w:val="BodyText"/>
        <w:spacing w:before="10"/>
        <w:rPr>
          <w:sz w:val="23"/>
        </w:rPr>
      </w:pPr>
    </w:p>
    <w:p w14:paraId="314977B6" w14:textId="77777777" w:rsidR="00BF5D35" w:rsidRDefault="00892AFB">
      <w:pPr>
        <w:pStyle w:val="BodyText"/>
        <w:spacing w:line="242" w:lineRule="auto"/>
        <w:ind w:left="147" w:right="24" w:hanging="2"/>
      </w:pPr>
      <w:r>
        <w:rPr>
          <w:b/>
          <w:sz w:val="26"/>
        </w:rPr>
        <w:t xml:space="preserve">Compensation: </w:t>
      </w:r>
      <w:r>
        <w:t>As negotiated by the Coast Federation of Educators, AFT Local 1911, and Coast Colleges, the compensation for this position is as follows:</w:t>
      </w:r>
    </w:p>
    <w:p w14:paraId="6A824DC4" w14:textId="77777777" w:rsidR="00BF5D35" w:rsidRDefault="00BF5D35">
      <w:pPr>
        <w:pStyle w:val="BodyText"/>
        <w:spacing w:before="5"/>
        <w:rPr>
          <w:sz w:val="16"/>
        </w:rPr>
      </w:pPr>
    </w:p>
    <w:p w14:paraId="23EE5170" w14:textId="77777777" w:rsidR="00BF5D35" w:rsidRDefault="00892AFB">
      <w:pPr>
        <w:pStyle w:val="BodyText"/>
        <w:tabs>
          <w:tab w:val="left" w:pos="1337"/>
        </w:tabs>
        <w:spacing w:before="90"/>
        <w:ind w:left="144"/>
      </w:pPr>
      <w:r>
        <w:rPr>
          <w:u w:val="single"/>
        </w:rPr>
        <w:t xml:space="preserve"> </w:t>
      </w:r>
      <w:r>
        <w:rPr>
          <w:u w:val="single"/>
        </w:rPr>
        <w:tab/>
      </w:r>
      <w:r>
        <w:rPr>
          <w:spacing w:val="-30"/>
        </w:rPr>
        <w:t xml:space="preserve"> </w:t>
      </w:r>
      <w:r>
        <w:rPr>
          <w:w w:val="105"/>
        </w:rPr>
        <w:t>LHE's of re-assign time a</w:t>
      </w:r>
      <w:r>
        <w:rPr>
          <w:spacing w:val="-15"/>
          <w:w w:val="105"/>
        </w:rPr>
        <w:t xml:space="preserve"> </w:t>
      </w:r>
      <w:r>
        <w:rPr>
          <w:w w:val="105"/>
        </w:rPr>
        <w:t>semester.</w:t>
      </w:r>
    </w:p>
    <w:p w14:paraId="08B70B7C" w14:textId="77777777" w:rsidR="00BF5D35" w:rsidRDefault="00BF5D35">
      <w:pPr>
        <w:pStyle w:val="BodyText"/>
        <w:spacing w:before="2"/>
        <w:rPr>
          <w:sz w:val="26"/>
        </w:rPr>
      </w:pPr>
    </w:p>
    <w:p w14:paraId="714046B2" w14:textId="77777777" w:rsidR="00BF5D35" w:rsidRDefault="00892AFB">
      <w:pPr>
        <w:pStyle w:val="BodyText"/>
        <w:ind w:left="157"/>
      </w:pPr>
      <w:r>
        <w:rPr>
          <w:w w:val="105"/>
        </w:rPr>
        <w:t xml:space="preserve">Per the CBA, 1.0 LHE </w:t>
      </w:r>
      <w:r>
        <w:rPr>
          <w:rFonts w:ascii="Arial"/>
          <w:w w:val="105"/>
          <w:sz w:val="23"/>
        </w:rPr>
        <w:t xml:space="preserve">= </w:t>
      </w:r>
      <w:r>
        <w:rPr>
          <w:w w:val="105"/>
        </w:rPr>
        <w:t>2.25 non-teaching hours per week.</w:t>
      </w:r>
    </w:p>
    <w:p w14:paraId="49E512C6" w14:textId="77777777" w:rsidR="00BF5D35" w:rsidRDefault="00BF5D35">
      <w:pPr>
        <w:pStyle w:val="BodyText"/>
        <w:rPr>
          <w:sz w:val="26"/>
        </w:rPr>
      </w:pPr>
    </w:p>
    <w:p w14:paraId="740E165C" w14:textId="77777777" w:rsidR="00BF5D35" w:rsidRDefault="00BF5D35">
      <w:pPr>
        <w:pStyle w:val="BodyText"/>
        <w:spacing w:before="11"/>
        <w:rPr>
          <w:sz w:val="21"/>
        </w:rPr>
      </w:pPr>
    </w:p>
    <w:p w14:paraId="5B7CBEDB" w14:textId="26B5AA30" w:rsidR="00BF5D35" w:rsidRDefault="00892AFB">
      <w:pPr>
        <w:pStyle w:val="Heading1"/>
        <w:rPr>
          <w:b w:val="0"/>
        </w:rPr>
      </w:pPr>
      <w:r>
        <w:t>Selection Process</w:t>
      </w:r>
      <w:r>
        <w:rPr>
          <w:b w:val="0"/>
        </w:rPr>
        <w:t>:</w:t>
      </w:r>
    </w:p>
    <w:p w14:paraId="5BB2C614" w14:textId="77777777" w:rsidR="00BF5D35" w:rsidRDefault="00892AFB">
      <w:pPr>
        <w:pStyle w:val="BodyText"/>
        <w:spacing w:before="8" w:line="247" w:lineRule="auto"/>
        <w:ind w:left="132" w:right="255" w:firstLine="20"/>
      </w:pPr>
      <w:r>
        <w:rPr>
          <w:w w:val="105"/>
        </w:rPr>
        <w:t>Reassignments of one (1) academic year or less. The selection process for such assignments shall be made by Management in consultation with the Academic Senate. Should there be a need for the position to continue for more than one academic year the provisions below shall apply:</w:t>
      </w:r>
    </w:p>
    <w:p w14:paraId="7465C408" w14:textId="77777777" w:rsidR="00BF5D35" w:rsidRDefault="00892AFB" w:rsidP="00A11F45">
      <w:pPr>
        <w:pStyle w:val="BodyText"/>
        <w:numPr>
          <w:ilvl w:val="0"/>
          <w:numId w:val="5"/>
        </w:numPr>
        <w:spacing w:before="2" w:line="244" w:lineRule="auto"/>
        <w:ind w:right="255"/>
      </w:pPr>
      <w:r>
        <w:rPr>
          <w:w w:val="105"/>
        </w:rPr>
        <w:t>Reassignments of more than one academic year. The selection process for such assignments shall be made by the Academic Senate in consultation with Management. If the Academic Senate determines that an election would be beneficial, the election shall be conducted with the same procedures established for Department Chairs (CBA Article X, Section 4).</w:t>
      </w:r>
    </w:p>
    <w:p w14:paraId="489ADAA1" w14:textId="77777777" w:rsidR="00BF5D35" w:rsidRDefault="00BF5D35">
      <w:pPr>
        <w:pStyle w:val="BodyText"/>
        <w:spacing w:before="1"/>
        <w:rPr>
          <w:sz w:val="22"/>
        </w:rPr>
      </w:pPr>
    </w:p>
    <w:p w14:paraId="77C23EC2" w14:textId="77777777" w:rsidR="00BF5D35" w:rsidRDefault="00892AFB">
      <w:pPr>
        <w:pStyle w:val="Heading1"/>
        <w:spacing w:before="1"/>
        <w:ind w:left="146"/>
      </w:pPr>
      <w:r>
        <w:t>Evaluation:</w:t>
      </w:r>
    </w:p>
    <w:p w14:paraId="71EE845F" w14:textId="77777777" w:rsidR="00BF5D35" w:rsidRDefault="00892AFB">
      <w:pPr>
        <w:pStyle w:val="BodyText"/>
        <w:spacing w:before="8" w:line="247" w:lineRule="auto"/>
        <w:ind w:left="135" w:firstLine="16"/>
      </w:pPr>
      <w:r>
        <w:rPr>
          <w:w w:val="105"/>
        </w:rPr>
        <w:t>Evaluation of Coordinators shall be conducted as per the Collective Bargaining Agreement, Article VIII. Evaluations.</w:t>
      </w:r>
    </w:p>
    <w:p w14:paraId="66591FEE" w14:textId="77777777" w:rsidR="00BF5D35" w:rsidRDefault="00BF5D35">
      <w:pPr>
        <w:pStyle w:val="BodyText"/>
        <w:rPr>
          <w:sz w:val="20"/>
        </w:rPr>
      </w:pPr>
    </w:p>
    <w:p w14:paraId="4A4F63A5" w14:textId="77777777" w:rsidR="00BF5D35" w:rsidRDefault="00BF5D35">
      <w:pPr>
        <w:pStyle w:val="BodyText"/>
        <w:rPr>
          <w:sz w:val="20"/>
        </w:rPr>
      </w:pPr>
    </w:p>
    <w:p w14:paraId="62AE92B9" w14:textId="77777777" w:rsidR="00BF5D35" w:rsidRDefault="00BF5D35">
      <w:pPr>
        <w:pStyle w:val="BodyText"/>
        <w:rPr>
          <w:sz w:val="20"/>
        </w:rPr>
      </w:pPr>
    </w:p>
    <w:p w14:paraId="5E3F9E9E" w14:textId="1037F0E9" w:rsidR="00BF5D35" w:rsidRDefault="002A0C63">
      <w:pPr>
        <w:pStyle w:val="BodyText"/>
        <w:spacing w:before="9"/>
        <w:rPr>
          <w:sz w:val="19"/>
        </w:rPr>
      </w:pPr>
      <w:r>
        <w:rPr>
          <w:noProof/>
        </w:rPr>
        <mc:AlternateContent>
          <mc:Choice Requires="wps">
            <w:drawing>
              <wp:anchor distT="0" distB="0" distL="0" distR="0" simplePos="0" relativeHeight="251657216" behindDoc="0" locked="0" layoutInCell="1" allowOverlap="1" wp14:anchorId="50EAD2A5" wp14:editId="4141B134">
                <wp:simplePos x="0" y="0"/>
                <wp:positionH relativeFrom="page">
                  <wp:posOffset>891540</wp:posOffset>
                </wp:positionH>
                <wp:positionV relativeFrom="paragraph">
                  <wp:posOffset>180340</wp:posOffset>
                </wp:positionV>
                <wp:extent cx="5995670" cy="0"/>
                <wp:effectExtent l="15240" t="17780" r="18415" b="1079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670" cy="0"/>
                        </a:xfrm>
                        <a:prstGeom prst="line">
                          <a:avLst/>
                        </a:prstGeom>
                        <a:noFill/>
                        <a:ln w="213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0A795"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2pt,14.2pt" to="542.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Kfr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" strokeweight=".59339mm">
                <w10:wrap type="topAndBottom" anchorx="page"/>
              </v:line>
            </w:pict>
          </mc:Fallback>
        </mc:AlternateContent>
      </w:r>
    </w:p>
    <w:p w14:paraId="49B50451" w14:textId="77777777" w:rsidR="00BF5D35" w:rsidRDefault="00892AFB">
      <w:pPr>
        <w:pStyle w:val="BodyText"/>
        <w:ind w:left="142"/>
      </w:pPr>
      <w:r>
        <w:lastRenderedPageBreak/>
        <w:t>Chief Negotiator, Coast Colleges</w:t>
      </w:r>
    </w:p>
    <w:p w14:paraId="40736700" w14:textId="77777777" w:rsidR="00BF5D35" w:rsidRDefault="00BF5D35">
      <w:pPr>
        <w:pStyle w:val="BodyText"/>
        <w:rPr>
          <w:sz w:val="20"/>
        </w:rPr>
      </w:pPr>
    </w:p>
    <w:p w14:paraId="26434118" w14:textId="77777777" w:rsidR="00BF5D35" w:rsidRDefault="00BF5D35">
      <w:pPr>
        <w:pStyle w:val="BodyText"/>
        <w:rPr>
          <w:sz w:val="20"/>
        </w:rPr>
      </w:pPr>
    </w:p>
    <w:p w14:paraId="7D25043D" w14:textId="77777777" w:rsidR="00BF5D35" w:rsidRDefault="00BF5D35">
      <w:pPr>
        <w:pStyle w:val="BodyText"/>
        <w:rPr>
          <w:sz w:val="20"/>
        </w:rPr>
      </w:pPr>
    </w:p>
    <w:p w14:paraId="1020A627" w14:textId="5175CC48" w:rsidR="00BF5D35" w:rsidRDefault="002A0C63">
      <w:pPr>
        <w:pStyle w:val="BodyText"/>
        <w:spacing w:before="9"/>
        <w:rPr>
          <w:sz w:val="10"/>
        </w:rPr>
      </w:pPr>
      <w:r>
        <w:rPr>
          <w:noProof/>
        </w:rPr>
        <mc:AlternateContent>
          <mc:Choice Requires="wps">
            <w:drawing>
              <wp:anchor distT="0" distB="0" distL="0" distR="0" simplePos="0" relativeHeight="251658240" behindDoc="0" locked="0" layoutInCell="1" allowOverlap="1" wp14:anchorId="5B9FEC9D" wp14:editId="44C4EAF0">
                <wp:simplePos x="0" y="0"/>
                <wp:positionH relativeFrom="page">
                  <wp:posOffset>891540</wp:posOffset>
                </wp:positionH>
                <wp:positionV relativeFrom="paragraph">
                  <wp:posOffset>114935</wp:posOffset>
                </wp:positionV>
                <wp:extent cx="5995670" cy="0"/>
                <wp:effectExtent l="15240" t="13335" r="18415" b="1524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670" cy="0"/>
                        </a:xfrm>
                        <a:prstGeom prst="line">
                          <a:avLst/>
                        </a:prstGeom>
                        <a:noFill/>
                        <a:ln w="213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BD127"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2pt,9.05pt" to="542.3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9EY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" strokeweight=".59339mm">
                <w10:wrap type="topAndBottom" anchorx="page"/>
              </v:line>
            </w:pict>
          </mc:Fallback>
        </mc:AlternateContent>
      </w:r>
    </w:p>
    <w:p w14:paraId="4F92E1BC" w14:textId="77777777" w:rsidR="00BF5D35" w:rsidRDefault="00892AFB">
      <w:pPr>
        <w:pStyle w:val="BodyText"/>
        <w:ind w:left="142"/>
      </w:pPr>
      <w:r>
        <w:rPr>
          <w:w w:val="105"/>
        </w:rPr>
        <w:t>Chief Negotiator, Coast Federation of Educators, AFT Local 1911</w:t>
      </w:r>
    </w:p>
    <w:sectPr w:rsidR="00BF5D35">
      <w:headerReference w:type="default" r:id="rId7"/>
      <w:pgSz w:w="12170" w:h="15840"/>
      <w:pgMar w:top="660" w:right="1280"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BC4CF" w14:textId="77777777" w:rsidR="00781D3F" w:rsidRDefault="00781D3F" w:rsidP="00367E60">
      <w:r>
        <w:separator/>
      </w:r>
    </w:p>
  </w:endnote>
  <w:endnote w:type="continuationSeparator" w:id="0">
    <w:p w14:paraId="1B036816" w14:textId="77777777" w:rsidR="00781D3F" w:rsidRDefault="00781D3F" w:rsidP="0036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DFB2D" w14:textId="77777777" w:rsidR="00781D3F" w:rsidRDefault="00781D3F" w:rsidP="00367E60">
      <w:r>
        <w:separator/>
      </w:r>
    </w:p>
  </w:footnote>
  <w:footnote w:type="continuationSeparator" w:id="0">
    <w:p w14:paraId="3AC60ABF" w14:textId="77777777" w:rsidR="00781D3F" w:rsidRDefault="00781D3F" w:rsidP="00367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09256" w14:textId="234ED5E9" w:rsidR="00367E60" w:rsidRPr="00367E60" w:rsidRDefault="00367E60" w:rsidP="00A11F45">
    <w:pPr>
      <w:pStyle w:val="Header"/>
      <w:jc w:val="center"/>
      <w:rPr>
        <w:b/>
      </w:rPr>
    </w:pPr>
    <w:r w:rsidRPr="00367E60">
      <w:rPr>
        <w:b/>
      </w:rPr>
      <w:t xml:space="preserve">COAST FEDERATION of EDUCATORS </w:t>
    </w:r>
    <w:r w:rsidRPr="00367E60">
      <w:t xml:space="preserve">&amp; </w:t>
    </w:r>
    <w:r w:rsidRPr="00367E60">
      <w:rPr>
        <w:b/>
      </w:rPr>
      <w:t>COAST COMMUNITY COLLEGE DISTRICT</w:t>
    </w:r>
  </w:p>
  <w:p w14:paraId="391AEC3F" w14:textId="77777777" w:rsidR="00367E60" w:rsidRPr="00367E60" w:rsidRDefault="00367E60" w:rsidP="00A11F45">
    <w:pPr>
      <w:pStyle w:val="Header"/>
      <w:jc w:val="center"/>
      <w:rPr>
        <w:b/>
      </w:rPr>
    </w:pPr>
    <w:r w:rsidRPr="00367E60">
      <w:rPr>
        <w:b/>
      </w:rPr>
      <w:t>Faculty Success Coordinator</w:t>
    </w:r>
  </w:p>
  <w:p w14:paraId="72B00341" w14:textId="77777777" w:rsidR="00367E60" w:rsidRDefault="00367E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D28BB"/>
    <w:multiLevelType w:val="hybridMultilevel"/>
    <w:tmpl w:val="8C42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55B8C"/>
    <w:multiLevelType w:val="hybridMultilevel"/>
    <w:tmpl w:val="BF48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2A53D9"/>
    <w:multiLevelType w:val="hybridMultilevel"/>
    <w:tmpl w:val="FCEA25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E136690"/>
    <w:multiLevelType w:val="hybridMultilevel"/>
    <w:tmpl w:val="73E6C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82B7F1B"/>
    <w:multiLevelType w:val="hybridMultilevel"/>
    <w:tmpl w:val="0348501C"/>
    <w:lvl w:ilvl="0" w:tplc="0409000B">
      <w:start w:val="1"/>
      <w:numFmt w:val="bullet"/>
      <w:lvlText w:val=""/>
      <w:lvlJc w:val="left"/>
      <w:pPr>
        <w:ind w:left="872" w:hanging="360"/>
      </w:pPr>
      <w:rPr>
        <w:rFonts w:ascii="Wingdings" w:hAnsi="Wingdings"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35"/>
    <w:rsid w:val="000D3F60"/>
    <w:rsid w:val="002A0C63"/>
    <w:rsid w:val="00367E60"/>
    <w:rsid w:val="00781D3F"/>
    <w:rsid w:val="00892AFB"/>
    <w:rsid w:val="00981A1C"/>
    <w:rsid w:val="009F0C75"/>
    <w:rsid w:val="00A11F45"/>
    <w:rsid w:val="00B2739B"/>
    <w:rsid w:val="00BF5D35"/>
    <w:rsid w:val="00CD2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7C43D41"/>
  <w15:docId w15:val="{C3C7DE88-28BE-479A-B2DF-C1EDEEC3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33"/>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67E60"/>
    <w:pPr>
      <w:tabs>
        <w:tab w:val="center" w:pos="4680"/>
        <w:tab w:val="right" w:pos="9360"/>
      </w:tabs>
    </w:pPr>
  </w:style>
  <w:style w:type="character" w:customStyle="1" w:styleId="HeaderChar">
    <w:name w:val="Header Char"/>
    <w:basedOn w:val="DefaultParagraphFont"/>
    <w:link w:val="Header"/>
    <w:uiPriority w:val="99"/>
    <w:rsid w:val="00367E60"/>
    <w:rPr>
      <w:rFonts w:ascii="Times New Roman" w:eastAsia="Times New Roman" w:hAnsi="Times New Roman" w:cs="Times New Roman"/>
    </w:rPr>
  </w:style>
  <w:style w:type="paragraph" w:styleId="Footer">
    <w:name w:val="footer"/>
    <w:basedOn w:val="Normal"/>
    <w:link w:val="FooterChar"/>
    <w:uiPriority w:val="99"/>
    <w:unhideWhenUsed/>
    <w:rsid w:val="00367E60"/>
    <w:pPr>
      <w:tabs>
        <w:tab w:val="center" w:pos="4680"/>
        <w:tab w:val="right" w:pos="9360"/>
      </w:tabs>
    </w:pPr>
  </w:style>
  <w:style w:type="character" w:customStyle="1" w:styleId="FooterChar">
    <w:name w:val="Footer Char"/>
    <w:basedOn w:val="DefaultParagraphFont"/>
    <w:link w:val="Footer"/>
    <w:uiPriority w:val="99"/>
    <w:rsid w:val="00367E6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D3F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F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AD3C70-A4E2-47D4-9C54-4255F599AB42}"/>
</file>

<file path=customXml/itemProps2.xml><?xml version="1.0" encoding="utf-8"?>
<ds:datastoreItem xmlns:ds="http://schemas.openxmlformats.org/officeDocument/2006/customXml" ds:itemID="{6693F61C-19E6-4198-B238-27A1B36AE247}"/>
</file>

<file path=customXml/itemProps3.xml><?xml version="1.0" encoding="utf-8"?>
<ds:datastoreItem xmlns:ds="http://schemas.openxmlformats.org/officeDocument/2006/customXml" ds:itemID="{D3C17611-108F-4488-8700-DEAFFA0D801D}"/>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3907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Yadira</dc:creator>
  <cp:lastModifiedBy>Lopez, Yadira</cp:lastModifiedBy>
  <cp:revision>2</cp:revision>
  <cp:lastPrinted>2018-04-03T18:04:00Z</cp:lastPrinted>
  <dcterms:created xsi:type="dcterms:W3CDTF">2018-04-03T18:47:00Z</dcterms:created>
  <dcterms:modified xsi:type="dcterms:W3CDTF">2018-04-03T18:47:00Z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2018-04-03T00:00:00Z</vt:filetime>
  </property>
  <property fmtid="{D5CDD505-2E9C-101B-9397-08002B2CF9AE}" pid="3" name="Creator">
    <vt:lpwstr>PFU ScanSnap Manager 6.5.40 #iX500</vt:lpwstr>
  </property>
  <property fmtid="{D5CDD505-2E9C-101B-9397-08002B2CF9AE}" pid="4" name="LastSaved">
    <vt:filetime>2018-04-03T00:00:00Z</vt:filetime>
  </property>
  <property fmtid="{D5CDD505-2E9C-101B-9397-08002B2CF9AE}" pid="5" name="ContentTypeId">
    <vt:lpwstr>0x010100F52F2DD22611E9478146C764DAA7C68F</vt:lpwstr>
  </property>
</Properties>
</file>